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96" w:rsidRDefault="00364D96" w:rsidP="00870383">
      <w:pPr>
        <w:pStyle w:val="Nadpis24B"/>
        <w:tabs>
          <w:tab w:val="left" w:pos="1418"/>
        </w:tabs>
        <w:ind w:left="-142"/>
        <w:rPr>
          <w:rFonts w:asciiTheme="minorHAnsi" w:hAnsiTheme="minorHAnsi"/>
          <w:sz w:val="28"/>
          <w:szCs w:val="28"/>
        </w:rPr>
      </w:pPr>
      <w:r>
        <w:rPr>
          <w:noProof/>
          <w:color w:val="000000"/>
        </w:rPr>
        <w:drawing>
          <wp:anchor distT="0" distB="0" distL="0" distR="0" simplePos="0" relativeHeight="251660288" behindDoc="1" locked="0" layoutInCell="1" hidden="0" allowOverlap="1" wp14:anchorId="676B4309" wp14:editId="52B787C4">
            <wp:simplePos x="0" y="0"/>
            <wp:positionH relativeFrom="page">
              <wp:posOffset>2529840</wp:posOffset>
            </wp:positionH>
            <wp:positionV relativeFrom="page">
              <wp:posOffset>600710</wp:posOffset>
            </wp:positionV>
            <wp:extent cx="4536000" cy="651600"/>
            <wp:effectExtent l="0" t="0" r="0" b="0"/>
            <wp:wrapNone/>
            <wp:docPr id="45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65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800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774499" wp14:editId="140BCCA2">
            <wp:simplePos x="628650" y="514350"/>
            <wp:positionH relativeFrom="column">
              <wp:align>left</wp:align>
            </wp:positionH>
            <wp:positionV relativeFrom="paragraph">
              <wp:align>top</wp:align>
            </wp:positionV>
            <wp:extent cx="1406015" cy="828000"/>
            <wp:effectExtent l="0" t="0" r="381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x9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01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D96" w:rsidRDefault="00364D96" w:rsidP="00870383">
      <w:pPr>
        <w:pStyle w:val="Nadpis24B"/>
        <w:tabs>
          <w:tab w:val="left" w:pos="1418"/>
        </w:tabs>
        <w:ind w:left="-142"/>
        <w:rPr>
          <w:rFonts w:asciiTheme="minorHAnsi" w:hAnsiTheme="minorHAnsi"/>
          <w:sz w:val="28"/>
          <w:szCs w:val="28"/>
        </w:rPr>
      </w:pPr>
    </w:p>
    <w:p w:rsidR="00D06B45" w:rsidRDefault="00364D96" w:rsidP="00364D96">
      <w:pPr>
        <w:pStyle w:val="Nadpis24B"/>
        <w:tabs>
          <w:tab w:val="left" w:pos="1418"/>
        </w:tabs>
        <w:ind w:left="-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br w:type="textWrapping" w:clear="all"/>
      </w:r>
    </w:p>
    <w:p w:rsidR="00D06B45" w:rsidRDefault="00364D96" w:rsidP="00364D96">
      <w:pPr>
        <w:tabs>
          <w:tab w:val="left" w:pos="4275"/>
        </w:tabs>
        <w:sectPr w:rsidR="00D06B45">
          <w:headerReference w:type="default" r:id="rId10"/>
          <w:footerReference w:type="default" r:id="rId11"/>
          <w:pgSz w:w="11906" w:h="16838"/>
          <w:pgMar w:top="567" w:right="1134" w:bottom="2268" w:left="1134" w:header="0" w:footer="0" w:gutter="0"/>
          <w:cols w:space="708"/>
          <w:formProt w:val="0"/>
          <w:docGrid w:linePitch="360"/>
        </w:sectPr>
      </w:pPr>
      <w:r>
        <w:tab/>
      </w:r>
    </w:p>
    <w:p w:rsidR="00D06B45" w:rsidRPr="00EA0800" w:rsidRDefault="00370D45">
      <w:pPr>
        <w:spacing w:after="0" w:line="24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EA0800">
        <w:rPr>
          <w:rFonts w:cs="Arial"/>
          <w:b/>
          <w:bCs/>
          <w:sz w:val="28"/>
          <w:szCs w:val="28"/>
        </w:rPr>
        <w:t>TISKOVÁ ZPRÁVA</w:t>
      </w:r>
    </w:p>
    <w:p w:rsidR="00D06B45" w:rsidRDefault="00370D45">
      <w:pPr>
        <w:spacing w:after="0" w:line="240" w:lineRule="auto"/>
        <w:jc w:val="right"/>
        <w:rPr>
          <w:sz w:val="28"/>
          <w:szCs w:val="28"/>
        </w:rPr>
      </w:pPr>
      <w:r>
        <w:t>Praha</w:t>
      </w:r>
      <w:r w:rsidR="0004326E">
        <w:t>,</w:t>
      </w:r>
      <w:r w:rsidR="002C71A8">
        <w:t xml:space="preserve"> </w:t>
      </w:r>
      <w:r w:rsidR="00395108">
        <w:t xml:space="preserve">1. července </w:t>
      </w:r>
      <w:r>
        <w:t>2022</w:t>
      </w:r>
    </w:p>
    <w:p w:rsidR="005C752D" w:rsidRPr="005C752D" w:rsidRDefault="00395108" w:rsidP="00F60DF9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eastAsia="Calibri" w:cs="Calibri"/>
          <w:b/>
          <w:sz w:val="28"/>
          <w:szCs w:val="28"/>
        </w:rPr>
      </w:pPr>
      <w:r w:rsidRPr="00395108">
        <w:rPr>
          <w:rFonts w:eastAsia="Calibri" w:cs="Calibri"/>
          <w:b/>
          <w:sz w:val="28"/>
          <w:szCs w:val="28"/>
        </w:rPr>
        <w:t>MPO spouští nový portál o chytré specializaci</w:t>
      </w:r>
    </w:p>
    <w:p w:rsidR="00395108" w:rsidRDefault="00E42BBC" w:rsidP="00E42BBC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I</w:t>
      </w:r>
      <w:r w:rsidRPr="00395108">
        <w:rPr>
          <w:rFonts w:eastAsia="Calibri" w:cs="Calibri"/>
          <w:b/>
        </w:rPr>
        <w:t xml:space="preserve">nformace o chytré specializaci ve výzkumu a inovacích pro všechny, které tato oblast zajímá. </w:t>
      </w:r>
      <w:r w:rsidR="00395108" w:rsidRPr="00395108">
        <w:rPr>
          <w:rFonts w:eastAsia="Calibri" w:cs="Calibri"/>
          <w:b/>
        </w:rPr>
        <w:t xml:space="preserve">Ministerstvo průmyslu a obchodu, které je gestorem Národní výzkumné a inovační strategie pro inteligentní specializaci, </w:t>
      </w:r>
      <w:r>
        <w:rPr>
          <w:rFonts w:eastAsia="Calibri" w:cs="Calibri"/>
          <w:b/>
        </w:rPr>
        <w:t>spustilo</w:t>
      </w:r>
      <w:r w:rsidR="00395108" w:rsidRPr="00395108">
        <w:rPr>
          <w:rFonts w:eastAsia="Calibri" w:cs="Calibri"/>
          <w:b/>
        </w:rPr>
        <w:t xml:space="preserve"> nový webový portál </w:t>
      </w:r>
      <w:hyperlink r:id="rId12" w:history="1">
        <w:r w:rsidR="00395108" w:rsidRPr="00837904">
          <w:rPr>
            <w:rStyle w:val="Hypertextovodkaz"/>
            <w:rFonts w:eastAsia="Calibri" w:cs="Calibri"/>
            <w:b/>
          </w:rPr>
          <w:t>www.ris3.cz</w:t>
        </w:r>
      </w:hyperlink>
      <w:r>
        <w:rPr>
          <w:rFonts w:eastAsia="Calibri" w:cs="Calibri"/>
          <w:b/>
        </w:rPr>
        <w:t>.</w:t>
      </w:r>
      <w:r w:rsidR="00395108" w:rsidRPr="00395108">
        <w:rPr>
          <w:rFonts w:eastAsia="Calibri" w:cs="Calibri"/>
          <w:b/>
        </w:rPr>
        <w:t xml:space="preserve"> </w:t>
      </w:r>
    </w:p>
    <w:p w:rsidR="00E42BBC" w:rsidRPr="005B3648" w:rsidRDefault="00E42BBC" w:rsidP="00E42BBC">
      <w:pPr>
        <w:spacing w:after="0" w:line="240" w:lineRule="auto"/>
        <w:rPr>
          <w:rFonts w:asciiTheme="minorHAnsi" w:hAnsiTheme="minorHAnsi" w:cstheme="minorHAnsi"/>
          <w:szCs w:val="22"/>
          <w:lang w:eastAsia="cs-CZ"/>
        </w:rPr>
      </w:pPr>
      <w:r w:rsidRPr="00395108">
        <w:rPr>
          <w:rFonts w:asciiTheme="minorHAnsi" w:hAnsiTheme="minorHAnsi" w:cstheme="minorHAnsi"/>
          <w:szCs w:val="22"/>
          <w:lang w:eastAsia="cs-CZ"/>
        </w:rPr>
        <w:t>„</w:t>
      </w:r>
      <w:r>
        <w:rPr>
          <w:rFonts w:asciiTheme="minorHAnsi" w:hAnsiTheme="minorHAnsi" w:cstheme="minorHAnsi"/>
          <w:i/>
          <w:iCs/>
          <w:szCs w:val="22"/>
          <w:lang w:eastAsia="cs-CZ"/>
        </w:rPr>
        <w:t xml:space="preserve">Portál </w:t>
      </w:r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>bude informovat, vzdělávat a prezentovat data z oblasti aplikovaného výzkumu a přínosných inovací. Je to</w:t>
      </w:r>
      <w:r>
        <w:rPr>
          <w:rFonts w:asciiTheme="minorHAnsi" w:hAnsiTheme="minorHAnsi" w:cstheme="minorHAnsi"/>
          <w:i/>
          <w:iCs/>
          <w:szCs w:val="22"/>
          <w:lang w:eastAsia="cs-CZ"/>
        </w:rPr>
        <w:t xml:space="preserve"> </w:t>
      </w:r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>výsledek podpůrného projektu </w:t>
      </w:r>
      <w:hyperlink r:id="rId13" w:tgtFrame="_blank" w:history="1">
        <w:r w:rsidRPr="00395108">
          <w:rPr>
            <w:rFonts w:asciiTheme="minorHAnsi" w:hAnsiTheme="minorHAnsi" w:cstheme="minorHAnsi"/>
            <w:i/>
            <w:iCs/>
            <w:color w:val="1261B7"/>
            <w:szCs w:val="22"/>
            <w:u w:val="single"/>
            <w:lang w:eastAsia="cs-CZ"/>
          </w:rPr>
          <w:t>Systémová podpora implementace a řízení Národní RIS3</w:t>
        </w:r>
      </w:hyperlink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>, na němž se kromě</w:t>
      </w:r>
      <w:r>
        <w:rPr>
          <w:rFonts w:asciiTheme="minorHAnsi" w:hAnsiTheme="minorHAnsi" w:cstheme="minorHAnsi"/>
          <w:i/>
          <w:iCs/>
          <w:szCs w:val="22"/>
          <w:lang w:eastAsia="cs-CZ"/>
        </w:rPr>
        <w:t xml:space="preserve"> MPO</w:t>
      </w:r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 xml:space="preserve"> podílela i agentura </w:t>
      </w:r>
      <w:proofErr w:type="spellStart"/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>CzechInvest</w:t>
      </w:r>
      <w:proofErr w:type="spellEnd"/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>, Technologická agentura České republiky a Technologické centrum Akademie věd České republiky</w:t>
      </w:r>
      <w:r>
        <w:rPr>
          <w:rFonts w:asciiTheme="minorHAnsi" w:hAnsiTheme="minorHAnsi" w:cstheme="minorHAnsi"/>
          <w:i/>
          <w:iCs/>
          <w:szCs w:val="22"/>
          <w:lang w:eastAsia="cs-CZ"/>
        </w:rPr>
        <w:t>,</w:t>
      </w:r>
      <w:r w:rsidRPr="00395108">
        <w:rPr>
          <w:rFonts w:asciiTheme="minorHAnsi" w:hAnsiTheme="minorHAnsi" w:cstheme="minorHAnsi"/>
          <w:szCs w:val="22"/>
          <w:lang w:eastAsia="cs-CZ"/>
        </w:rPr>
        <w:t>“</w:t>
      </w:r>
      <w:r>
        <w:rPr>
          <w:rFonts w:asciiTheme="minorHAnsi" w:hAnsiTheme="minorHAnsi" w:cstheme="minorHAnsi"/>
          <w:szCs w:val="22"/>
          <w:lang w:eastAsia="cs-CZ"/>
        </w:rPr>
        <w:t xml:space="preserve"> </w:t>
      </w:r>
      <w:r w:rsidRPr="00395108">
        <w:rPr>
          <w:rFonts w:asciiTheme="minorHAnsi" w:hAnsiTheme="minorHAnsi" w:cstheme="minorHAnsi"/>
          <w:szCs w:val="22"/>
          <w:lang w:eastAsia="cs-CZ"/>
        </w:rPr>
        <w:t xml:space="preserve">říká </w:t>
      </w:r>
      <w:r w:rsidRPr="00395108">
        <w:rPr>
          <w:rFonts w:asciiTheme="minorHAnsi" w:hAnsiTheme="minorHAnsi" w:cstheme="minorHAnsi"/>
          <w:b/>
          <w:bCs/>
          <w:szCs w:val="22"/>
          <w:lang w:eastAsia="cs-CZ"/>
        </w:rPr>
        <w:t>náměstek pro digitalizaci a inovace</w:t>
      </w:r>
      <w:r w:rsidRPr="00395108">
        <w:rPr>
          <w:rFonts w:asciiTheme="minorHAnsi" w:hAnsiTheme="minorHAnsi" w:cstheme="minorHAnsi"/>
          <w:szCs w:val="22"/>
          <w:lang w:eastAsia="cs-CZ"/>
        </w:rPr>
        <w:t> </w:t>
      </w:r>
      <w:r w:rsidRPr="00395108">
        <w:rPr>
          <w:rFonts w:asciiTheme="minorHAnsi" w:hAnsiTheme="minorHAnsi" w:cstheme="minorHAnsi"/>
          <w:b/>
          <w:bCs/>
          <w:szCs w:val="22"/>
          <w:lang w:eastAsia="cs-CZ"/>
        </w:rPr>
        <w:t>Petr Očko, </w:t>
      </w:r>
      <w:r w:rsidRPr="00395108">
        <w:rPr>
          <w:rFonts w:asciiTheme="minorHAnsi" w:hAnsiTheme="minorHAnsi" w:cstheme="minorHAnsi"/>
          <w:szCs w:val="22"/>
          <w:lang w:eastAsia="cs-CZ"/>
        </w:rPr>
        <w:t xml:space="preserve">který je zároveň pověřený řízením agentury </w:t>
      </w:r>
      <w:proofErr w:type="spellStart"/>
      <w:r w:rsidRPr="00395108">
        <w:rPr>
          <w:rFonts w:asciiTheme="minorHAnsi" w:hAnsiTheme="minorHAnsi" w:cstheme="minorHAnsi"/>
          <w:szCs w:val="22"/>
          <w:lang w:eastAsia="cs-CZ"/>
        </w:rPr>
        <w:t>CzechInvest</w:t>
      </w:r>
      <w:proofErr w:type="spellEnd"/>
      <w:r w:rsidRPr="00395108">
        <w:rPr>
          <w:rFonts w:asciiTheme="minorHAnsi" w:hAnsiTheme="minorHAnsi" w:cstheme="minorHAnsi"/>
          <w:szCs w:val="22"/>
          <w:lang w:eastAsia="cs-CZ"/>
        </w:rPr>
        <w:t xml:space="preserve">. </w:t>
      </w:r>
      <w:bookmarkStart w:id="0" w:name="_GoBack"/>
      <w:bookmarkEnd w:id="0"/>
      <w:r w:rsidR="001D5FDF" w:rsidRPr="005B3648">
        <w:rPr>
          <w:rFonts w:asciiTheme="minorHAnsi" w:hAnsiTheme="minorHAnsi" w:cstheme="minorHAnsi"/>
          <w:szCs w:val="22"/>
          <w:lang w:eastAsia="cs-CZ"/>
        </w:rPr>
        <w:t>„</w:t>
      </w:r>
      <w:r w:rsidR="001D5FDF" w:rsidRPr="005B3648">
        <w:rPr>
          <w:rFonts w:asciiTheme="minorHAnsi" w:hAnsiTheme="minorHAnsi" w:cstheme="minorHAnsi"/>
          <w:i/>
          <w:szCs w:val="22"/>
          <w:lang w:eastAsia="cs-CZ"/>
        </w:rPr>
        <w:t xml:space="preserve">Jeho pomocí se nám podaří co nejvíce propagovat </w:t>
      </w:r>
      <w:hyperlink r:id="rId14" w:history="1">
        <w:r w:rsidR="001D5FDF" w:rsidRPr="005B3648">
          <w:rPr>
            <w:rStyle w:val="Hypertextovodkaz"/>
            <w:rFonts w:asciiTheme="minorHAnsi" w:hAnsiTheme="minorHAnsi" w:cstheme="minorHAnsi"/>
            <w:i/>
            <w:szCs w:val="22"/>
            <w:lang w:eastAsia="cs-CZ"/>
          </w:rPr>
          <w:t>Národní výzkumnou a inovační strategii pro inteligentní specializaci</w:t>
        </w:r>
        <w:r w:rsidR="00E679E0" w:rsidRPr="005B3648">
          <w:rPr>
            <w:rStyle w:val="Hypertextovodkaz"/>
            <w:rFonts w:asciiTheme="minorHAnsi" w:hAnsiTheme="minorHAnsi" w:cstheme="minorHAnsi"/>
            <w:i/>
            <w:szCs w:val="22"/>
            <w:lang w:eastAsia="cs-CZ"/>
          </w:rPr>
          <w:t xml:space="preserve"> ČR 2021-2027</w:t>
        </w:r>
      </w:hyperlink>
      <w:r w:rsidR="001D5FDF" w:rsidRPr="005B3648">
        <w:rPr>
          <w:rFonts w:asciiTheme="minorHAnsi" w:hAnsiTheme="minorHAnsi" w:cstheme="minorHAnsi"/>
          <w:i/>
          <w:szCs w:val="22"/>
          <w:lang w:eastAsia="cs-CZ"/>
        </w:rPr>
        <w:t>, která byla na začátku června schválena Evropskou komisí</w:t>
      </w:r>
      <w:r w:rsidR="005B3648">
        <w:rPr>
          <w:rFonts w:asciiTheme="minorHAnsi" w:hAnsiTheme="minorHAnsi" w:cstheme="minorHAnsi"/>
          <w:i/>
          <w:szCs w:val="22"/>
          <w:lang w:eastAsia="cs-CZ"/>
        </w:rPr>
        <w:t xml:space="preserve">,“ </w:t>
      </w:r>
      <w:r w:rsidR="005B3648" w:rsidRPr="005B3648">
        <w:rPr>
          <w:rFonts w:asciiTheme="minorHAnsi" w:hAnsiTheme="minorHAnsi" w:cstheme="minorHAnsi"/>
          <w:szCs w:val="22"/>
          <w:lang w:eastAsia="cs-CZ"/>
        </w:rPr>
        <w:t xml:space="preserve">dodává náměstek Očko. </w:t>
      </w:r>
    </w:p>
    <w:p w:rsidR="00E42BBC" w:rsidRPr="005B3648" w:rsidRDefault="00E42BBC" w:rsidP="00E42BBC">
      <w:pPr>
        <w:spacing w:after="0" w:line="240" w:lineRule="auto"/>
        <w:rPr>
          <w:rFonts w:asciiTheme="minorHAnsi" w:hAnsiTheme="minorHAnsi" w:cstheme="minorHAnsi"/>
          <w:i/>
          <w:szCs w:val="22"/>
          <w:lang w:eastAsia="cs-CZ"/>
        </w:rPr>
      </w:pPr>
    </w:p>
    <w:p w:rsidR="00395108" w:rsidRPr="00395108" w:rsidRDefault="001D5FDF" w:rsidP="00E42BBC">
      <w:pPr>
        <w:spacing w:after="0" w:line="240" w:lineRule="auto"/>
        <w:rPr>
          <w:rFonts w:asciiTheme="minorHAnsi" w:hAnsiTheme="minorHAnsi" w:cstheme="minorHAnsi"/>
          <w:szCs w:val="22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>Úkolem p</w:t>
      </w:r>
      <w:r w:rsidR="00E42BBC">
        <w:rPr>
          <w:rFonts w:asciiTheme="minorHAnsi" w:hAnsiTheme="minorHAnsi" w:cstheme="minorHAnsi"/>
          <w:szCs w:val="22"/>
          <w:lang w:eastAsia="cs-CZ"/>
        </w:rPr>
        <w:t>ortál</w:t>
      </w:r>
      <w:r>
        <w:rPr>
          <w:rFonts w:asciiTheme="minorHAnsi" w:hAnsiTheme="minorHAnsi" w:cstheme="minorHAnsi"/>
          <w:szCs w:val="22"/>
          <w:lang w:eastAsia="cs-CZ"/>
        </w:rPr>
        <w:t>u</w:t>
      </w:r>
      <w:r w:rsidR="00395108" w:rsidRPr="00395108">
        <w:rPr>
          <w:rFonts w:asciiTheme="minorHAnsi" w:hAnsiTheme="minorHAnsi" w:cstheme="minorHAnsi"/>
          <w:szCs w:val="22"/>
          <w:lang w:eastAsia="cs-CZ"/>
        </w:rPr>
        <w:t xml:space="preserve"> </w:t>
      </w:r>
      <w:hyperlink r:id="rId15" w:history="1">
        <w:r w:rsidR="00395108" w:rsidRPr="00395108">
          <w:rPr>
            <w:rStyle w:val="Hypertextovodkaz"/>
            <w:rFonts w:asciiTheme="minorHAnsi" w:hAnsiTheme="minorHAnsi" w:cstheme="minorHAnsi"/>
            <w:szCs w:val="22"/>
            <w:lang w:eastAsia="cs-CZ"/>
          </w:rPr>
          <w:t>www.ris3.cz</w:t>
        </w:r>
      </w:hyperlink>
      <w:r w:rsidR="00395108" w:rsidRPr="00395108">
        <w:rPr>
          <w:rFonts w:asciiTheme="minorHAnsi" w:hAnsiTheme="minorHAnsi" w:cstheme="minorHAnsi"/>
          <w:szCs w:val="22"/>
          <w:lang w:eastAsia="cs-CZ"/>
        </w:rPr>
        <w:t xml:space="preserve"> je informovat o aktuálním dění v aplikovaném výzkumu, experimentálním vývoji a inovacích a přibližovat problematiku chytré specializace širšímu okruhu zájemců. K dispozici budou rovněž aktuální data o vývoji ukazatelů charakterizujících vývoj a postavení ČR v oblasti výzkumu a inovací. Kalendář akcí bude přinášet informace o akcích se zaměřením na výzkum a inovac</w:t>
      </w:r>
      <w:r w:rsidR="00E42BBC">
        <w:rPr>
          <w:rFonts w:asciiTheme="minorHAnsi" w:hAnsiTheme="minorHAnsi" w:cstheme="minorHAnsi"/>
          <w:szCs w:val="22"/>
          <w:lang w:eastAsia="cs-CZ"/>
        </w:rPr>
        <w:t>e</w:t>
      </w:r>
      <w:r w:rsidR="00395108" w:rsidRPr="00395108">
        <w:rPr>
          <w:rFonts w:asciiTheme="minorHAnsi" w:hAnsiTheme="minorHAnsi" w:cstheme="minorHAnsi"/>
          <w:szCs w:val="22"/>
          <w:lang w:eastAsia="cs-CZ"/>
        </w:rPr>
        <w:t xml:space="preserve">, a to na národní, krajské i evropské úrovni. Portál je vybaven i komunikačním modulem, do něhož mají přístup pouze členové RIS3 týmů z centra i krajů. Získají tak webové prostředí pro organizaci schůzek Národních inovačních platforem, krajských RIS3 týmů a ostatních </w:t>
      </w:r>
      <w:proofErr w:type="spellStart"/>
      <w:r w:rsidR="00395108" w:rsidRPr="00395108">
        <w:rPr>
          <w:rFonts w:asciiTheme="minorHAnsi" w:hAnsiTheme="minorHAnsi" w:cstheme="minorHAnsi"/>
          <w:szCs w:val="22"/>
          <w:lang w:eastAsia="cs-CZ"/>
        </w:rPr>
        <w:t>stakeholderů</w:t>
      </w:r>
      <w:proofErr w:type="spellEnd"/>
      <w:r w:rsidR="00395108" w:rsidRPr="00395108">
        <w:rPr>
          <w:rFonts w:asciiTheme="minorHAnsi" w:hAnsiTheme="minorHAnsi" w:cstheme="minorHAnsi"/>
          <w:szCs w:val="22"/>
          <w:lang w:eastAsia="cs-CZ"/>
        </w:rPr>
        <w:t>, připomínkování materiálů, diskusi a vzdělávání.</w:t>
      </w:r>
    </w:p>
    <w:p w:rsidR="00395108" w:rsidRDefault="00395108" w:rsidP="00E42BBC">
      <w:pPr>
        <w:spacing w:after="0" w:line="240" w:lineRule="auto"/>
        <w:rPr>
          <w:rFonts w:asciiTheme="minorHAnsi" w:hAnsiTheme="minorHAnsi" w:cstheme="minorHAnsi"/>
          <w:szCs w:val="22"/>
          <w:lang w:eastAsia="cs-CZ"/>
        </w:rPr>
      </w:pPr>
    </w:p>
    <w:p w:rsidR="007864DF" w:rsidRPr="00395108" w:rsidRDefault="007864DF" w:rsidP="007864DF">
      <w:pPr>
        <w:spacing w:line="240" w:lineRule="auto"/>
        <w:rPr>
          <w:rFonts w:asciiTheme="minorHAnsi" w:hAnsiTheme="minorHAnsi" w:cstheme="minorHAnsi"/>
          <w:b/>
          <w:bCs/>
          <w:szCs w:val="22"/>
          <w:lang w:eastAsia="cs-CZ"/>
        </w:rPr>
      </w:pPr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 xml:space="preserve">„Webový portál </w:t>
      </w:r>
      <w:hyperlink r:id="rId16" w:history="1">
        <w:r w:rsidRPr="00395108">
          <w:rPr>
            <w:rStyle w:val="Hypertextovodkaz"/>
            <w:rFonts w:asciiTheme="minorHAnsi" w:hAnsiTheme="minorHAnsi" w:cstheme="minorHAnsi"/>
            <w:i/>
            <w:iCs/>
            <w:szCs w:val="22"/>
            <w:lang w:eastAsia="cs-CZ"/>
          </w:rPr>
          <w:t>www.ris3.cz</w:t>
        </w:r>
      </w:hyperlink>
      <w:r w:rsidRPr="00395108">
        <w:rPr>
          <w:rFonts w:asciiTheme="minorHAnsi" w:hAnsiTheme="minorHAnsi" w:cstheme="minorHAnsi"/>
          <w:i/>
          <w:iCs/>
          <w:szCs w:val="22"/>
          <w:lang w:eastAsia="cs-CZ"/>
        </w:rPr>
        <w:t xml:space="preserve"> je dalším příspěvkem k popularizaci témat výzkumu a inovací v ČR, protože vyplňuje určité bílé místo v informační mapě o této složité problematice. Věříme, že nás posune vpřed při koordinaci aktivit na podporu chytré specializace na centrální úrovni a v krajích a zviditelní ČR i na mezinárodním poli,“ </w:t>
      </w:r>
      <w:r w:rsidRPr="00FC3F85">
        <w:rPr>
          <w:rFonts w:asciiTheme="minorHAnsi" w:hAnsiTheme="minorHAnsi" w:cstheme="minorHAnsi"/>
          <w:b/>
          <w:szCs w:val="22"/>
          <w:lang w:eastAsia="cs-CZ"/>
        </w:rPr>
        <w:t>říká</w:t>
      </w:r>
      <w:r w:rsidRPr="00395108">
        <w:rPr>
          <w:rFonts w:asciiTheme="minorHAnsi" w:hAnsiTheme="minorHAnsi" w:cstheme="minorHAnsi"/>
          <w:szCs w:val="22"/>
          <w:lang w:eastAsia="cs-CZ"/>
        </w:rPr>
        <w:t> </w:t>
      </w:r>
      <w:r w:rsidRPr="00395108">
        <w:rPr>
          <w:rFonts w:asciiTheme="minorHAnsi" w:hAnsiTheme="minorHAnsi" w:cstheme="minorHAnsi"/>
          <w:b/>
          <w:bCs/>
          <w:szCs w:val="22"/>
          <w:lang w:eastAsia="cs-CZ"/>
        </w:rPr>
        <w:t>národní RIS3 manažer Daniel Všetečka.</w:t>
      </w:r>
    </w:p>
    <w:p w:rsidR="00395108" w:rsidRPr="00395108" w:rsidRDefault="00395108" w:rsidP="00E42BBC">
      <w:pPr>
        <w:spacing w:after="0" w:line="240" w:lineRule="auto"/>
        <w:rPr>
          <w:rFonts w:asciiTheme="minorHAnsi" w:hAnsiTheme="minorHAnsi" w:cstheme="minorHAnsi"/>
          <w:szCs w:val="22"/>
          <w:lang w:eastAsia="cs-CZ"/>
        </w:rPr>
      </w:pPr>
      <w:r w:rsidRPr="00395108">
        <w:rPr>
          <w:rFonts w:asciiTheme="minorHAnsi" w:hAnsiTheme="minorHAnsi" w:cstheme="minorHAnsi"/>
          <w:szCs w:val="22"/>
          <w:lang w:eastAsia="cs-CZ"/>
        </w:rPr>
        <w:t>Účelem RIS3 strategie je na národní i regionální úrovni definovat výzkumné a inovační priority pro vytváření konkurenčních výhod jednotlivých zemí, krajů a konkrétních aktérů výzkumného a inovačního ekosystému. Tyto priority budou náležitě podpořeny z operačních programů (zejména OP Jan Amos Komenský a OP Technologie a aplikace pro konkurenceschopnost). Podporu prioritám RIS3 strategie poskytnou i národní programy, zejména v gesci Technologické agentury ČR, Ministerstva dopravy, Ministerstva životního prostředí a Ministerstva průmyslu a obchodu.</w:t>
      </w:r>
    </w:p>
    <w:p w:rsidR="00395108" w:rsidRPr="00395108" w:rsidRDefault="00395108" w:rsidP="00E42BBC">
      <w:pPr>
        <w:spacing w:after="0" w:line="240" w:lineRule="auto"/>
        <w:rPr>
          <w:rFonts w:asciiTheme="minorHAnsi" w:hAnsiTheme="minorHAnsi" w:cstheme="minorHAnsi"/>
          <w:szCs w:val="22"/>
          <w:lang w:eastAsia="cs-CZ"/>
        </w:rPr>
      </w:pPr>
      <w:r w:rsidRPr="00395108">
        <w:rPr>
          <w:rFonts w:asciiTheme="minorHAnsi" w:hAnsiTheme="minorHAnsi" w:cstheme="minorHAnsi"/>
          <w:szCs w:val="22"/>
          <w:lang w:eastAsia="cs-CZ"/>
        </w:rPr>
        <w:t xml:space="preserve">  </w:t>
      </w:r>
    </w:p>
    <w:p w:rsidR="007864DF" w:rsidRPr="00395108" w:rsidRDefault="007864DF">
      <w:pPr>
        <w:spacing w:line="240" w:lineRule="auto"/>
        <w:rPr>
          <w:rFonts w:asciiTheme="minorHAnsi" w:hAnsiTheme="minorHAnsi" w:cstheme="minorHAnsi"/>
          <w:b/>
          <w:bCs/>
          <w:szCs w:val="22"/>
          <w:lang w:eastAsia="cs-CZ"/>
        </w:rPr>
      </w:pPr>
    </w:p>
    <w:sectPr w:rsidR="007864DF" w:rsidRPr="00395108">
      <w:type w:val="continuous"/>
      <w:pgSz w:w="11906" w:h="16838"/>
      <w:pgMar w:top="567" w:right="1134" w:bottom="226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B80" w:rsidRDefault="00DF6B80">
      <w:pPr>
        <w:spacing w:after="0" w:line="240" w:lineRule="auto"/>
      </w:pPr>
      <w:r>
        <w:separator/>
      </w:r>
    </w:p>
  </w:endnote>
  <w:endnote w:type="continuationSeparator" w:id="0">
    <w:p w:rsidR="00DF6B80" w:rsidRDefault="00DF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5"/>
      <w:gridCol w:w="3154"/>
      <w:gridCol w:w="3326"/>
    </w:tblGrid>
    <w:tr w:rsidR="00D06B45">
      <w:trPr>
        <w:cantSplit/>
        <w:trHeight w:hRule="exact" w:val="57"/>
      </w:trPr>
      <w:tc>
        <w:tcPr>
          <w:tcW w:w="3285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154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326" w:type="dxa"/>
          <w:shd w:val="clear" w:color="auto" w:fill="auto"/>
        </w:tcPr>
        <w:p w:rsidR="00D06B45" w:rsidRDefault="00370D45">
          <w:pPr>
            <w:pStyle w:val="Adresa"/>
          </w:pPr>
          <w:r>
            <w:rPr>
              <w:noProof/>
            </w:rPr>
            <w:drawing>
              <wp:anchor distT="0" distB="0" distL="114300" distR="114300" simplePos="0" relativeHeight="3" behindDoc="1" locked="0" layoutInCell="1" allowOverlap="1" wp14:anchorId="57856EB5" wp14:editId="30EAAB82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2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06B45">
      <w:trPr>
        <w:cantSplit/>
        <w:trHeight w:hRule="exact" w:val="615"/>
      </w:trPr>
      <w:tc>
        <w:tcPr>
          <w:tcW w:w="3285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154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326" w:type="dxa"/>
          <w:shd w:val="clear" w:color="auto" w:fill="auto"/>
        </w:tcPr>
        <w:p w:rsidR="00D06B45" w:rsidRDefault="00D06B45">
          <w:pPr>
            <w:pStyle w:val="Adresa"/>
          </w:pPr>
        </w:p>
      </w:tc>
    </w:tr>
    <w:tr w:rsidR="00D06B45">
      <w:trPr>
        <w:cantSplit/>
        <w:trHeight w:hRule="exact" w:val="615"/>
      </w:trPr>
      <w:tc>
        <w:tcPr>
          <w:tcW w:w="3285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154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326" w:type="dxa"/>
          <w:shd w:val="clear" w:color="auto" w:fill="auto"/>
        </w:tcPr>
        <w:p w:rsidR="00D06B45" w:rsidRDefault="00D06B45">
          <w:pPr>
            <w:pStyle w:val="Adresa"/>
          </w:pPr>
        </w:p>
      </w:tc>
    </w:tr>
    <w:tr w:rsidR="00D06B45">
      <w:trPr>
        <w:cantSplit/>
        <w:trHeight w:hRule="exact" w:val="615"/>
      </w:trPr>
      <w:tc>
        <w:tcPr>
          <w:tcW w:w="3285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154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326" w:type="dxa"/>
          <w:shd w:val="clear" w:color="auto" w:fill="auto"/>
        </w:tcPr>
        <w:p w:rsidR="00D06B45" w:rsidRDefault="00D06B45">
          <w:pPr>
            <w:pStyle w:val="Adresa"/>
          </w:pPr>
        </w:p>
      </w:tc>
    </w:tr>
    <w:tr w:rsidR="00D06B45">
      <w:trPr>
        <w:cantSplit/>
        <w:trHeight w:hRule="exact" w:val="615"/>
      </w:trPr>
      <w:tc>
        <w:tcPr>
          <w:tcW w:w="3285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154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326" w:type="dxa"/>
          <w:shd w:val="clear" w:color="auto" w:fill="auto"/>
        </w:tcPr>
        <w:p w:rsidR="00D06B45" w:rsidRDefault="00D06B45">
          <w:pPr>
            <w:pStyle w:val="Adresa"/>
          </w:pPr>
        </w:p>
      </w:tc>
    </w:tr>
    <w:tr w:rsidR="00D06B45">
      <w:trPr>
        <w:cantSplit/>
        <w:trHeight w:hRule="exact" w:val="615"/>
      </w:trPr>
      <w:tc>
        <w:tcPr>
          <w:tcW w:w="3285" w:type="dxa"/>
          <w:shd w:val="clear" w:color="auto" w:fill="auto"/>
        </w:tcPr>
        <w:p w:rsidR="00D06B45" w:rsidRDefault="00370D45">
          <w:pPr>
            <w:pStyle w:val="Adresa"/>
          </w:pPr>
          <w:r>
            <w:t>Vojtěch Srnka</w:t>
          </w:r>
        </w:p>
        <w:p w:rsidR="00D06B45" w:rsidRDefault="00370D45">
          <w:pPr>
            <w:pStyle w:val="Adresa"/>
          </w:pPr>
          <w:r>
            <w:t>tiskový mluvčí</w:t>
          </w:r>
        </w:p>
        <w:p w:rsidR="00D06B45" w:rsidRDefault="00D06B45">
          <w:pPr>
            <w:pStyle w:val="Adresa"/>
          </w:pPr>
        </w:p>
        <w:p w:rsidR="00D06B45" w:rsidRDefault="00370D45">
          <w:pPr>
            <w:pStyle w:val="Adresa"/>
          </w:pPr>
          <w:r>
            <w:t>Ministerstvo průmyslu a obchodu</w:t>
          </w:r>
        </w:p>
        <w:p w:rsidR="00D06B45" w:rsidRDefault="00D06B45">
          <w:pPr>
            <w:pStyle w:val="Adresa"/>
          </w:pPr>
        </w:p>
      </w:tc>
      <w:tc>
        <w:tcPr>
          <w:tcW w:w="3154" w:type="dxa"/>
          <w:shd w:val="clear" w:color="auto" w:fill="auto"/>
        </w:tcPr>
        <w:p w:rsidR="00D06B45" w:rsidRDefault="00D06B45">
          <w:pPr>
            <w:pStyle w:val="Adresa"/>
          </w:pPr>
        </w:p>
      </w:tc>
      <w:tc>
        <w:tcPr>
          <w:tcW w:w="3326" w:type="dxa"/>
          <w:shd w:val="clear" w:color="auto" w:fill="auto"/>
        </w:tcPr>
        <w:p w:rsidR="00D06B45" w:rsidRDefault="00370D45">
          <w:pPr>
            <w:pStyle w:val="Adresa"/>
          </w:pPr>
          <w:r>
            <w:t>Na Františku 32, 110 15 Praha 1</w:t>
          </w:r>
        </w:p>
        <w:p w:rsidR="00D06B45" w:rsidRDefault="00370D45">
          <w:pPr>
            <w:pStyle w:val="Adresa"/>
          </w:pPr>
          <w:r>
            <w:t>M +420 775 129 722</w:t>
          </w:r>
        </w:p>
        <w:p w:rsidR="00D06B45" w:rsidRDefault="00370D45">
          <w:pPr>
            <w:pStyle w:val="Adresa"/>
          </w:pPr>
          <w:r>
            <w:t>srnka@mpo.cz, www.mpo.cz</w:t>
          </w:r>
        </w:p>
      </w:tc>
    </w:tr>
  </w:tbl>
  <w:p w:rsidR="00D06B45" w:rsidRDefault="00D06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B80" w:rsidRDefault="00DF6B80">
      <w:pPr>
        <w:spacing w:after="0" w:line="240" w:lineRule="auto"/>
      </w:pPr>
      <w:r>
        <w:separator/>
      </w:r>
    </w:p>
  </w:footnote>
  <w:footnote w:type="continuationSeparator" w:id="0">
    <w:p w:rsidR="00DF6B80" w:rsidRDefault="00DF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45" w:rsidRDefault="00D06B45">
    <w:pPr>
      <w:pStyle w:val="Zhlav"/>
    </w:pPr>
  </w:p>
  <w:p w:rsidR="00D06B45" w:rsidRDefault="00D06B45">
    <w:pPr>
      <w:pStyle w:val="Zhlav"/>
    </w:pPr>
  </w:p>
  <w:p w:rsidR="00D06B45" w:rsidRDefault="00D06B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97E"/>
    <w:multiLevelType w:val="hybridMultilevel"/>
    <w:tmpl w:val="8D488E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336"/>
    <w:multiLevelType w:val="hybridMultilevel"/>
    <w:tmpl w:val="F3801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6436"/>
    <w:multiLevelType w:val="hybridMultilevel"/>
    <w:tmpl w:val="8F5C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64B"/>
    <w:multiLevelType w:val="multilevel"/>
    <w:tmpl w:val="43F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E6B2E"/>
    <w:multiLevelType w:val="hybridMultilevel"/>
    <w:tmpl w:val="28F6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76294"/>
    <w:multiLevelType w:val="multilevel"/>
    <w:tmpl w:val="26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962E1"/>
    <w:multiLevelType w:val="hybridMultilevel"/>
    <w:tmpl w:val="50E4B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70D5"/>
    <w:multiLevelType w:val="multilevel"/>
    <w:tmpl w:val="ED5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F0E05"/>
    <w:multiLevelType w:val="hybridMultilevel"/>
    <w:tmpl w:val="F028C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C05E7"/>
    <w:multiLevelType w:val="multilevel"/>
    <w:tmpl w:val="437C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45"/>
    <w:rsid w:val="00001D5D"/>
    <w:rsid w:val="00003F84"/>
    <w:rsid w:val="00015448"/>
    <w:rsid w:val="00040C62"/>
    <w:rsid w:val="0004326E"/>
    <w:rsid w:val="000507B4"/>
    <w:rsid w:val="000B78DA"/>
    <w:rsid w:val="000E594A"/>
    <w:rsid w:val="000E620D"/>
    <w:rsid w:val="000E634C"/>
    <w:rsid w:val="00100D9B"/>
    <w:rsid w:val="00103793"/>
    <w:rsid w:val="00103DA7"/>
    <w:rsid w:val="00134257"/>
    <w:rsid w:val="001474F2"/>
    <w:rsid w:val="001678CF"/>
    <w:rsid w:val="001905FC"/>
    <w:rsid w:val="001D5FDF"/>
    <w:rsid w:val="001F6573"/>
    <w:rsid w:val="002C01D3"/>
    <w:rsid w:val="002C71A8"/>
    <w:rsid w:val="002F54E5"/>
    <w:rsid w:val="003177E6"/>
    <w:rsid w:val="00344AD2"/>
    <w:rsid w:val="003530A5"/>
    <w:rsid w:val="00364D96"/>
    <w:rsid w:val="00370D45"/>
    <w:rsid w:val="00387ADB"/>
    <w:rsid w:val="00395108"/>
    <w:rsid w:val="003B48EE"/>
    <w:rsid w:val="003C5407"/>
    <w:rsid w:val="003C60BA"/>
    <w:rsid w:val="003E12D3"/>
    <w:rsid w:val="003F282C"/>
    <w:rsid w:val="003F6FC9"/>
    <w:rsid w:val="004329EB"/>
    <w:rsid w:val="00471AF4"/>
    <w:rsid w:val="00495660"/>
    <w:rsid w:val="004A566D"/>
    <w:rsid w:val="004B2886"/>
    <w:rsid w:val="004C05EA"/>
    <w:rsid w:val="004C1489"/>
    <w:rsid w:val="004D3E4E"/>
    <w:rsid w:val="00541A80"/>
    <w:rsid w:val="00546138"/>
    <w:rsid w:val="005532F1"/>
    <w:rsid w:val="00554CF6"/>
    <w:rsid w:val="005852A3"/>
    <w:rsid w:val="00597771"/>
    <w:rsid w:val="005B3648"/>
    <w:rsid w:val="005C73A4"/>
    <w:rsid w:val="005C752D"/>
    <w:rsid w:val="006043E3"/>
    <w:rsid w:val="006106C3"/>
    <w:rsid w:val="006400CD"/>
    <w:rsid w:val="0064126E"/>
    <w:rsid w:val="00655B25"/>
    <w:rsid w:val="006571E1"/>
    <w:rsid w:val="006736B0"/>
    <w:rsid w:val="006A4AEF"/>
    <w:rsid w:val="006B38F8"/>
    <w:rsid w:val="006D21A2"/>
    <w:rsid w:val="0072306D"/>
    <w:rsid w:val="007367B0"/>
    <w:rsid w:val="00761A44"/>
    <w:rsid w:val="00762D9C"/>
    <w:rsid w:val="007864DF"/>
    <w:rsid w:val="007B34E2"/>
    <w:rsid w:val="007E3B9C"/>
    <w:rsid w:val="00870383"/>
    <w:rsid w:val="008A7109"/>
    <w:rsid w:val="008D5104"/>
    <w:rsid w:val="008E7395"/>
    <w:rsid w:val="009425E2"/>
    <w:rsid w:val="00977349"/>
    <w:rsid w:val="009E68DE"/>
    <w:rsid w:val="00A03CF1"/>
    <w:rsid w:val="00A33899"/>
    <w:rsid w:val="00AB116E"/>
    <w:rsid w:val="00AC3FE5"/>
    <w:rsid w:val="00AD3AA1"/>
    <w:rsid w:val="00B045E5"/>
    <w:rsid w:val="00B110FE"/>
    <w:rsid w:val="00B21055"/>
    <w:rsid w:val="00BB64B1"/>
    <w:rsid w:val="00BC2AA0"/>
    <w:rsid w:val="00C41132"/>
    <w:rsid w:val="00C4746B"/>
    <w:rsid w:val="00C57478"/>
    <w:rsid w:val="00C60415"/>
    <w:rsid w:val="00C66509"/>
    <w:rsid w:val="00C808B5"/>
    <w:rsid w:val="00C9752C"/>
    <w:rsid w:val="00CA3F19"/>
    <w:rsid w:val="00CB37E0"/>
    <w:rsid w:val="00CD6CEF"/>
    <w:rsid w:val="00CF6FC1"/>
    <w:rsid w:val="00D06B45"/>
    <w:rsid w:val="00D3594A"/>
    <w:rsid w:val="00D7378A"/>
    <w:rsid w:val="00D93520"/>
    <w:rsid w:val="00DB3D0F"/>
    <w:rsid w:val="00DC39BB"/>
    <w:rsid w:val="00DE6C0F"/>
    <w:rsid w:val="00DF00EE"/>
    <w:rsid w:val="00DF1886"/>
    <w:rsid w:val="00DF6B80"/>
    <w:rsid w:val="00E323D2"/>
    <w:rsid w:val="00E4117D"/>
    <w:rsid w:val="00E42BBC"/>
    <w:rsid w:val="00E64253"/>
    <w:rsid w:val="00E679E0"/>
    <w:rsid w:val="00E84276"/>
    <w:rsid w:val="00E87F36"/>
    <w:rsid w:val="00EA0800"/>
    <w:rsid w:val="00EE75C4"/>
    <w:rsid w:val="00F169C4"/>
    <w:rsid w:val="00F37FF5"/>
    <w:rsid w:val="00F60DF9"/>
    <w:rsid w:val="00F81C8B"/>
    <w:rsid w:val="00F91E18"/>
    <w:rsid w:val="00FC3F8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DCBE14"/>
  <w15:docId w15:val="{EF90449F-A8ED-414D-A8C8-CDF23D85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qFormat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character" w:customStyle="1" w:styleId="TextbublinyChar">
    <w:name w:val="Text bubliny Char"/>
    <w:link w:val="Textbubliny"/>
    <w:qFormat/>
    <w:rsid w:val="00DA13EF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qFormat/>
    <w:rsid w:val="000E2581"/>
    <w:rPr>
      <w:color w:val="808080"/>
    </w:rPr>
  </w:style>
  <w:style w:type="character" w:customStyle="1" w:styleId="ZhlavChar">
    <w:name w:val="Záhlaví Char"/>
    <w:link w:val="Zhlav"/>
    <w:uiPriority w:val="99"/>
    <w:qFormat/>
    <w:rsid w:val="003245BB"/>
    <w:rPr>
      <w:rFonts w:ascii="Calibri" w:hAnsi="Calibri"/>
      <w:sz w:val="22"/>
      <w:szCs w:val="24"/>
      <w:lang w:eastAsia="en-US"/>
    </w:rPr>
  </w:style>
  <w:style w:type="character" w:customStyle="1" w:styleId="ZpatChar">
    <w:name w:val="Zápatí Char"/>
    <w:link w:val="Zpat"/>
    <w:uiPriority w:val="99"/>
    <w:qFormat/>
    <w:rsid w:val="003245BB"/>
    <w:rPr>
      <w:rFonts w:ascii="Calibri" w:hAnsi="Calibri"/>
      <w:sz w:val="22"/>
      <w:szCs w:val="24"/>
      <w:lang w:eastAsia="en-US"/>
    </w:rPr>
  </w:style>
  <w:style w:type="character" w:customStyle="1" w:styleId="Internetovodkaz">
    <w:name w:val="Internetový odkaz"/>
    <w:basedOn w:val="Standardnpsmoodstavce"/>
    <w:uiPriority w:val="99"/>
    <w:rsid w:val="00977D42"/>
    <w:rPr>
      <w:color w:val="0000FF" w:themeColor="hyperlink"/>
      <w:u w:val="single"/>
    </w:rPr>
  </w:style>
  <w:style w:type="character" w:customStyle="1" w:styleId="st1">
    <w:name w:val="st1"/>
    <w:basedOn w:val="Standardnpsmoodstavce"/>
    <w:qFormat/>
    <w:rsid w:val="00255869"/>
  </w:style>
  <w:style w:type="character" w:customStyle="1" w:styleId="ZkladntextChar">
    <w:name w:val="Základní text Char"/>
    <w:basedOn w:val="Standardnpsmoodstavce"/>
    <w:link w:val="Zkladntext"/>
    <w:semiHidden/>
    <w:qFormat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E69C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E69C0"/>
    <w:rPr>
      <w:rFonts w:ascii="Calibri" w:hAnsi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E69C0"/>
    <w:rPr>
      <w:rFonts w:ascii="Calibri" w:hAnsi="Calibri"/>
      <w:b/>
      <w:bCs/>
      <w:lang w:eastAsia="en-US"/>
    </w:rPr>
  </w:style>
  <w:style w:type="character" w:styleId="Sledovanodkaz">
    <w:name w:val="FollowedHyperlink"/>
    <w:basedOn w:val="Standardnpsmoodstavce"/>
    <w:semiHidden/>
    <w:unhideWhenUsed/>
    <w:qFormat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A1DD1"/>
    <w:rPr>
      <w:b/>
      <w:bCs/>
      <w:sz w:val="27"/>
      <w:szCs w:val="27"/>
    </w:rPr>
  </w:style>
  <w:style w:type="character" w:customStyle="1" w:styleId="current">
    <w:name w:val="current"/>
    <w:basedOn w:val="Standardnpsmoodstavce"/>
    <w:qFormat/>
    <w:rsid w:val="00081B92"/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spelle">
    <w:name w:val="spelle"/>
    <w:basedOn w:val="Standardnpsmoodstavce"/>
    <w:qFormat/>
    <w:rsid w:val="00160ADC"/>
  </w:style>
  <w:style w:type="character" w:customStyle="1" w:styleId="lrzxr">
    <w:name w:val="lrzxr"/>
    <w:basedOn w:val="Standardnpsmoodstavce"/>
    <w:qFormat/>
    <w:rsid w:val="00E07274"/>
    <w:rPr>
      <w:rFonts w:ascii="Times New Roman" w:hAnsi="Times New Roman" w:cs="Times New Roman"/>
    </w:rPr>
  </w:style>
  <w:style w:type="character" w:customStyle="1" w:styleId="css-901oao">
    <w:name w:val="css-901oao"/>
    <w:basedOn w:val="Standardnpsmoodstavce"/>
    <w:qFormat/>
    <w:rsid w:val="00C41CC2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26B24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8923E6"/>
    <w:rPr>
      <w:rFonts w:ascii="Calibri" w:hAnsi="Calibri"/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83D36"/>
    <w:rPr>
      <w:color w:val="605E5C"/>
      <w:shd w:val="clear" w:color="auto" w:fill="E1DFDD"/>
    </w:rPr>
  </w:style>
  <w:style w:type="character" w:customStyle="1" w:styleId="r-18u37iz">
    <w:name w:val="r-18u37iz"/>
    <w:basedOn w:val="Standardnpsmoodstavce"/>
    <w:qFormat/>
    <w:rsid w:val="00CD69D6"/>
  </w:style>
  <w:style w:type="character" w:customStyle="1" w:styleId="normaltextrun">
    <w:name w:val="normaltextrun"/>
    <w:basedOn w:val="Standardnpsmoodstavce"/>
    <w:qFormat/>
    <w:rsid w:val="00806732"/>
  </w:style>
  <w:style w:type="character" w:customStyle="1" w:styleId="Styl1-IChar">
    <w:name w:val="Styl1 - I. Char"/>
    <w:qFormat/>
    <w:locked/>
    <w:rsid w:val="00F26113"/>
    <w:rPr>
      <w:rFonts w:ascii="Arial" w:hAnsi="Arial" w:cs="Arial"/>
      <w:sz w:val="22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Calibri"/>
      <w:sz w:val="24"/>
      <w:szCs w:val="24"/>
      <w:highlight w:val="white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rFonts w:eastAsia="Noto Sans Symbols" w:cs="Noto Sans Symbols"/>
    </w:rPr>
  </w:style>
  <w:style w:type="character" w:customStyle="1" w:styleId="ListLabel74">
    <w:name w:val="ListLabel 74"/>
    <w:qFormat/>
    <w:rPr>
      <w:rFonts w:eastAsia="Courier New" w:cs="Courier New"/>
    </w:rPr>
  </w:style>
  <w:style w:type="character" w:customStyle="1" w:styleId="ListLabel75">
    <w:name w:val="ListLabel 75"/>
    <w:qFormat/>
    <w:rPr>
      <w:rFonts w:eastAsia="Noto Sans Symbols" w:cs="Noto Sans Symbols"/>
    </w:rPr>
  </w:style>
  <w:style w:type="character" w:customStyle="1" w:styleId="ListLabel76">
    <w:name w:val="ListLabel 76"/>
    <w:qFormat/>
    <w:rPr>
      <w:rFonts w:eastAsia="Noto Sans Symbols" w:cs="Noto Sans Symbols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rFonts w:eastAsia="Calibri" w:cs="Calibri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Noto Sans Symbols" w:cs="Noto Sans Symbols"/>
    </w:rPr>
  </w:style>
  <w:style w:type="character" w:customStyle="1" w:styleId="ListLabel82">
    <w:name w:val="ListLabel 82"/>
    <w:qFormat/>
    <w:rPr>
      <w:rFonts w:eastAsia="Noto Sans Symbols" w:cs="Noto Sans Symbols"/>
    </w:rPr>
  </w:style>
  <w:style w:type="character" w:customStyle="1" w:styleId="ListLabel83">
    <w:name w:val="ListLabel 83"/>
    <w:qFormat/>
    <w:rPr>
      <w:rFonts w:eastAsia="Courier New" w:cs="Courier New"/>
    </w:rPr>
  </w:style>
  <w:style w:type="character" w:customStyle="1" w:styleId="ListLabel84">
    <w:name w:val="ListLabel 84"/>
    <w:qFormat/>
    <w:rPr>
      <w:rFonts w:eastAsia="Noto Sans Symbols" w:cs="Noto Sans Symbols"/>
    </w:rPr>
  </w:style>
  <w:style w:type="character" w:customStyle="1" w:styleId="ListLabel85">
    <w:name w:val="ListLabel 85"/>
    <w:qFormat/>
    <w:rPr>
      <w:rFonts w:eastAsia="Noto Sans Symbols" w:cs="Noto Sans Symbols"/>
    </w:rPr>
  </w:style>
  <w:style w:type="character" w:customStyle="1" w:styleId="ListLabel86">
    <w:name w:val="ListLabel 86"/>
    <w:qFormat/>
    <w:rPr>
      <w:rFonts w:eastAsia="Courier New" w:cs="Courier New"/>
    </w:rPr>
  </w:style>
  <w:style w:type="character" w:customStyle="1" w:styleId="ListLabel87">
    <w:name w:val="ListLabel 87"/>
    <w:qFormat/>
    <w:rPr>
      <w:rFonts w:eastAsia="Noto Sans Symbols" w:cs="Noto Sans Symbols"/>
    </w:rPr>
  </w:style>
  <w:style w:type="character" w:customStyle="1" w:styleId="ListLabel88">
    <w:name w:val="ListLabel 88"/>
    <w:qFormat/>
    <w:rPr>
      <w:rFonts w:eastAsia="Calibri" w:cs="Calibri"/>
      <w:b/>
    </w:rPr>
  </w:style>
  <w:style w:type="character" w:customStyle="1" w:styleId="ListLabel89">
    <w:name w:val="ListLabel 89"/>
    <w:qFormat/>
    <w:rPr>
      <w:rFonts w:eastAsia="Courier New" w:cs="Courier New"/>
    </w:rPr>
  </w:style>
  <w:style w:type="character" w:customStyle="1" w:styleId="ListLabel90">
    <w:name w:val="ListLabel 90"/>
    <w:qFormat/>
    <w:rPr>
      <w:rFonts w:eastAsia="Noto Sans Symbols" w:cs="Noto Sans Symbols"/>
    </w:rPr>
  </w:style>
  <w:style w:type="character" w:customStyle="1" w:styleId="ListLabel91">
    <w:name w:val="ListLabel 91"/>
    <w:qFormat/>
    <w:rPr>
      <w:rFonts w:eastAsia="Noto Sans Symbols" w:cs="Noto Sans Symbols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Noto Sans Symbols" w:cs="Noto Sans Symbols"/>
    </w:rPr>
  </w:style>
  <w:style w:type="character" w:customStyle="1" w:styleId="ListLabel94">
    <w:name w:val="ListLabel 94"/>
    <w:qFormat/>
    <w:rPr>
      <w:rFonts w:eastAsia="Noto Sans Symbols" w:cs="Noto Sans Symbols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Noto Sans Symbols" w:cs="Noto Sans Symbols"/>
    </w:rPr>
  </w:style>
  <w:style w:type="character" w:customStyle="1" w:styleId="ListLabel97">
    <w:name w:val="ListLabel 97"/>
    <w:qFormat/>
    <w:rPr>
      <w:rFonts w:eastAsia="Calibri" w:cs="Calibri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Noto Sans Symbols" w:cs="Noto Sans Symbols"/>
    </w:rPr>
  </w:style>
  <w:style w:type="character" w:customStyle="1" w:styleId="ListLabel100">
    <w:name w:val="ListLabel 100"/>
    <w:qFormat/>
    <w:rPr>
      <w:rFonts w:eastAsia="Noto Sans Symbols" w:cs="Noto Sans Symbols"/>
    </w:rPr>
  </w:style>
  <w:style w:type="character" w:customStyle="1" w:styleId="ListLabel101">
    <w:name w:val="ListLabel 101"/>
    <w:qFormat/>
    <w:rPr>
      <w:rFonts w:eastAsia="Courier New" w:cs="Courier New"/>
    </w:rPr>
  </w:style>
  <w:style w:type="character" w:customStyle="1" w:styleId="ListLabel102">
    <w:name w:val="ListLabel 102"/>
    <w:qFormat/>
    <w:rPr>
      <w:rFonts w:eastAsia="Noto Sans Symbols" w:cs="Noto Sans Symbols"/>
    </w:rPr>
  </w:style>
  <w:style w:type="character" w:customStyle="1" w:styleId="ListLabel103">
    <w:name w:val="ListLabel 103"/>
    <w:qFormat/>
    <w:rPr>
      <w:rFonts w:eastAsia="Noto Sans Symbols" w:cs="Noto Sans Symbols"/>
    </w:rPr>
  </w:style>
  <w:style w:type="character" w:customStyle="1" w:styleId="ListLabel104">
    <w:name w:val="ListLabel 104"/>
    <w:qFormat/>
    <w:rPr>
      <w:rFonts w:eastAsia="Courier New" w:cs="Courier New"/>
    </w:rPr>
  </w:style>
  <w:style w:type="character" w:customStyle="1" w:styleId="ListLabel105">
    <w:name w:val="ListLabel 105"/>
    <w:qFormat/>
    <w:rPr>
      <w:rFonts w:eastAsia="Noto Sans Symbols" w:cs="Noto Sans Symbols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b w:val="0"/>
      <w:i w:val="0"/>
      <w:iCs w:val="0"/>
      <w:caps w:val="0"/>
      <w:smallCaps w:val="0"/>
      <w:color w:val="1155CC"/>
      <w:spacing w:val="0"/>
      <w:sz w:val="22"/>
      <w:szCs w:val="22"/>
      <w:lang w:eastAsia="en-US"/>
    </w:rPr>
  </w:style>
  <w:style w:type="character" w:customStyle="1" w:styleId="ListLabel108">
    <w:name w:val="ListLabel 108"/>
    <w:qFormat/>
    <w:rPr>
      <w:b w:val="0"/>
      <w:i w:val="0"/>
      <w:iCs w:val="0"/>
      <w:caps w:val="0"/>
      <w:smallCaps w:val="0"/>
      <w:color w:val="1155CC"/>
      <w:spacing w:val="0"/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qFormat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23320B"/>
    <w:pPr>
      <w:spacing w:line="290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paragraph" w:styleId="Prosttext">
    <w:name w:val="Plain Text"/>
    <w:basedOn w:val="Normln"/>
    <w:link w:val="ProsttextChar"/>
    <w:uiPriority w:val="99"/>
    <w:unhideWhenUsed/>
    <w:qFormat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paragraph" w:customStyle="1" w:styleId="font8">
    <w:name w:val="font_8"/>
    <w:basedOn w:val="Normln"/>
    <w:qFormat/>
    <w:rsid w:val="00C335FF"/>
    <w:pPr>
      <w:spacing w:beforeAutospacing="1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E69C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DE69C0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520BBE"/>
    <w:pPr>
      <w:spacing w:beforeAutospacing="1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breadcrumbs">
    <w:name w:val="breadcrumbs"/>
    <w:basedOn w:val="Normln"/>
    <w:qFormat/>
    <w:rsid w:val="00081B92"/>
    <w:pPr>
      <w:spacing w:beforeAutospacing="1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uiPriority w:val="99"/>
    <w:semiHidden/>
    <w:qFormat/>
    <w:rsid w:val="00C557BD"/>
    <w:rPr>
      <w:rFonts w:ascii="Calibri" w:hAnsi="Calibri"/>
      <w:sz w:val="22"/>
      <w:szCs w:val="24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paragraph" w:customStyle="1" w:styleId="Default">
    <w:name w:val="Default"/>
    <w:qFormat/>
    <w:rsid w:val="00E07274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-wm-msonormal">
    <w:name w:val="-wm-msonormal"/>
    <w:basedOn w:val="Normln"/>
    <w:qFormat/>
    <w:rsid w:val="00EF7889"/>
    <w:pPr>
      <w:spacing w:beforeAutospacing="1" w:afterAutospacing="1" w:line="240" w:lineRule="auto"/>
    </w:pPr>
    <w:rPr>
      <w:rFonts w:ascii="Times New Roman" w:eastAsiaTheme="minorHAnsi" w:hAnsi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923E6"/>
    <w:pPr>
      <w:spacing w:after="120"/>
      <w:ind w:left="283"/>
    </w:pPr>
  </w:style>
  <w:style w:type="paragraph" w:customStyle="1" w:styleId="rovenadpisu1">
    <w:name w:val="úroveň nadpisu 1"/>
    <w:basedOn w:val="Normln"/>
    <w:qFormat/>
    <w:rsid w:val="008923E6"/>
    <w:pPr>
      <w:keepNext/>
      <w:spacing w:before="240" w:after="0" w:line="360" w:lineRule="auto"/>
      <w:jc w:val="both"/>
    </w:pPr>
    <w:rPr>
      <w:rFonts w:ascii="Arial" w:hAnsi="Arial" w:cs="Arial"/>
      <w:b/>
      <w:bCs/>
      <w:sz w:val="24"/>
      <w:lang w:eastAsia="cs-CZ"/>
    </w:rPr>
  </w:style>
  <w:style w:type="paragraph" w:customStyle="1" w:styleId="rovenadpisu3">
    <w:name w:val="úroveň nadpisu 3"/>
    <w:basedOn w:val="Normln"/>
    <w:qFormat/>
    <w:rsid w:val="008923E6"/>
    <w:pPr>
      <w:keepNext/>
      <w:tabs>
        <w:tab w:val="left" w:pos="720"/>
      </w:tabs>
      <w:spacing w:before="120" w:after="0" w:line="360" w:lineRule="auto"/>
      <w:ind w:left="397" w:hanging="397"/>
      <w:jc w:val="both"/>
    </w:pPr>
    <w:rPr>
      <w:rFonts w:ascii="Arial" w:hAnsi="Arial" w:cs="Arial"/>
      <w:b/>
      <w:sz w:val="24"/>
      <w:lang w:eastAsia="cs-CZ"/>
    </w:rPr>
  </w:style>
  <w:style w:type="paragraph" w:customStyle="1" w:styleId="paragraph">
    <w:name w:val="paragraph"/>
    <w:basedOn w:val="Normln"/>
    <w:qFormat/>
    <w:rsid w:val="00806732"/>
    <w:pPr>
      <w:spacing w:beforeAutospacing="1" w:afterAutospacing="1" w:line="240" w:lineRule="auto"/>
    </w:pPr>
    <w:rPr>
      <w:rFonts w:eastAsiaTheme="minorHAnsi" w:cs="Calibri"/>
      <w:szCs w:val="22"/>
      <w:lang w:eastAsia="cs-CZ"/>
    </w:rPr>
  </w:style>
  <w:style w:type="paragraph" w:customStyle="1" w:styleId="Styl1-I">
    <w:name w:val="Styl1 - I."/>
    <w:basedOn w:val="Normln"/>
    <w:qFormat/>
    <w:rsid w:val="00F26113"/>
    <w:pPr>
      <w:spacing w:before="120" w:after="240" w:line="240" w:lineRule="auto"/>
      <w:ind w:left="357" w:hanging="357"/>
      <w:jc w:val="both"/>
    </w:pPr>
    <w:rPr>
      <w:rFonts w:ascii="Arial" w:hAnsi="Arial" w:cs="Arial"/>
      <w:szCs w:val="20"/>
      <w:lang w:eastAsia="cs-CZ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semiHidden/>
    <w:rsid w:val="00E87F36"/>
    <w:rPr>
      <w:rFonts w:cs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87F36"/>
    <w:pPr>
      <w:spacing w:before="120" w:after="0" w:line="240" w:lineRule="auto"/>
      <w:jc w:val="both"/>
    </w:pPr>
    <w:rPr>
      <w:rFonts w:ascii="Tms Rmn" w:hAnsi="Tms Rm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F36"/>
    <w:rPr>
      <w:rFonts w:ascii="Tms Rmn" w:hAnsi="Tms Rmn"/>
      <w:sz w:val="22"/>
    </w:rPr>
  </w:style>
  <w:style w:type="paragraph" w:styleId="Bezmezer">
    <w:name w:val="No Spacing"/>
    <w:uiPriority w:val="1"/>
    <w:qFormat/>
    <w:rsid w:val="005C73A4"/>
    <w:rPr>
      <w:rFonts w:ascii="Calibri" w:eastAsia="Calibri" w:hAnsi="Calibri"/>
      <w:sz w:val="22"/>
      <w:szCs w:val="22"/>
      <w:lang w:eastAsia="en-US"/>
    </w:rPr>
  </w:style>
  <w:style w:type="character" w:customStyle="1" w:styleId="textrun">
    <w:name w:val="textrun"/>
    <w:basedOn w:val="Standardnpsmoodstavce"/>
    <w:rsid w:val="0072306D"/>
  </w:style>
  <w:style w:type="character" w:customStyle="1" w:styleId="eop">
    <w:name w:val="eop"/>
    <w:basedOn w:val="Standardnpsmoodstavce"/>
    <w:rsid w:val="0072306D"/>
  </w:style>
  <w:style w:type="character" w:styleId="Hypertextovodkaz">
    <w:name w:val="Hyperlink"/>
    <w:basedOn w:val="Standardnpsmoodstavce"/>
    <w:uiPriority w:val="99"/>
    <w:unhideWhenUsed/>
    <w:rsid w:val="00C9752C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4"/>
    <w:qFormat/>
    <w:rsid w:val="000B78DA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0B78DA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eastAsia="en-US"/>
    </w:rPr>
  </w:style>
  <w:style w:type="paragraph" w:customStyle="1" w:styleId="xparagraph">
    <w:name w:val="xparagraph"/>
    <w:basedOn w:val="Normln"/>
    <w:uiPriority w:val="99"/>
    <w:rsid w:val="00F81C8B"/>
    <w:pPr>
      <w:spacing w:after="0" w:line="240" w:lineRule="auto"/>
    </w:pPr>
    <w:rPr>
      <w:rFonts w:eastAsiaTheme="minorHAns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ris3.cz/projekty/projekt-systemova-podpora-implementace-a-rizeni-narodni-ris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s3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is3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is3.cz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is3.cz/sites/default/files/2021-12/A_RIS3-Strategi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9318-734D-4990-8A40-4A3AB22A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26251FE.dotm</Template>
  <TotalTime>16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dc:description/>
  <cp:lastModifiedBy>Trefancová Miluše</cp:lastModifiedBy>
  <cp:revision>8</cp:revision>
  <cp:lastPrinted>2022-06-01T12:10:00Z</cp:lastPrinted>
  <dcterms:created xsi:type="dcterms:W3CDTF">2022-07-01T07:22:00Z</dcterms:created>
  <dcterms:modified xsi:type="dcterms:W3CDTF">2022-07-01T08:23:00Z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S-COMP Centre CZ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1ba92a76-a6c4-4984-b898-a49fe77c5243_ActionId">
    <vt:lpwstr>5730dacb-58f2-462b-b29a-f82a8c29c2d5</vt:lpwstr>
  </property>
  <property fmtid="{D5CDD505-2E9C-101B-9397-08002B2CF9AE}" pid="8" name="MSIP_Label_1ba92a76-a6c4-4984-b898-a49fe77c5243_ContentBits">
    <vt:lpwstr>0</vt:lpwstr>
  </property>
  <property fmtid="{D5CDD505-2E9C-101B-9397-08002B2CF9AE}" pid="9" name="MSIP_Label_1ba92a76-a6c4-4984-b898-a49fe77c5243_Enabled">
    <vt:lpwstr>true</vt:lpwstr>
  </property>
  <property fmtid="{D5CDD505-2E9C-101B-9397-08002B2CF9AE}" pid="10" name="MSIP_Label_1ba92a76-a6c4-4984-b898-a49fe77c5243_Method">
    <vt:lpwstr>Privileged</vt:lpwstr>
  </property>
  <property fmtid="{D5CDD505-2E9C-101B-9397-08002B2CF9AE}" pid="11" name="MSIP_Label_1ba92a76-a6c4-4984-b898-a49fe77c5243_Name">
    <vt:lpwstr>Veřejné - s popiskem</vt:lpwstr>
  </property>
  <property fmtid="{D5CDD505-2E9C-101B-9397-08002B2CF9AE}" pid="12" name="MSIP_Label_1ba92a76-a6c4-4984-b898-a49fe77c5243_SetDate">
    <vt:lpwstr>2021-08-04T17:03:32Z</vt:lpwstr>
  </property>
  <property fmtid="{D5CDD505-2E9C-101B-9397-08002B2CF9AE}" pid="13" name="MSIP_Label_1ba92a76-a6c4-4984-b898-a49fe77c5243_SiteId">
    <vt:lpwstr>1f9775f0-c6d0-40f3-b27c-91cb5bbd294a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